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凯立图书码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>1、开启图书类目扫描，方式如下：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</w:t>
      </w:r>
      <w:r>
        <w:drawing>
          <wp:inline distT="0" distB="0" distL="114300" distR="114300">
            <wp:extent cx="4123690" cy="1986915"/>
            <wp:effectExtent l="0" t="0" r="1016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14900" cy="2190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A72EA"/>
    <w:rsid w:val="1B411138"/>
    <w:rsid w:val="6EF61E97"/>
    <w:rsid w:val="73A55FA1"/>
    <w:rsid w:val="7A7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zsy</dc:creator>
  <cp:lastModifiedBy>Administrator</cp:lastModifiedBy>
  <dcterms:modified xsi:type="dcterms:W3CDTF">2019-10-16T01:55:18Z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